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2C5E89" w14:textId="77777777" w:rsidR="00A044EC" w:rsidRPr="00F77C77" w:rsidRDefault="00A044EC" w:rsidP="00F77C77">
      <w:pPr>
        <w:spacing w:line="240" w:lineRule="auto"/>
        <w:jc w:val="center"/>
        <w:rPr>
          <w:b/>
          <w:sz w:val="20"/>
          <w:szCs w:val="20"/>
          <w:u w:val="single"/>
        </w:rPr>
      </w:pPr>
      <w:r w:rsidRPr="00F77C77">
        <w:rPr>
          <w:b/>
          <w:sz w:val="20"/>
          <w:szCs w:val="20"/>
          <w:u w:val="single"/>
        </w:rPr>
        <w:t>Ecole Primaire de Saint Alban de Montbel</w:t>
      </w:r>
    </w:p>
    <w:p w14:paraId="58335674" w14:textId="77777777" w:rsidR="00A044EC" w:rsidRPr="00F77C77" w:rsidRDefault="00A044EC" w:rsidP="00F77C77">
      <w:pPr>
        <w:spacing w:line="240" w:lineRule="auto"/>
        <w:jc w:val="center"/>
        <w:rPr>
          <w:b/>
          <w:sz w:val="20"/>
          <w:szCs w:val="20"/>
          <w:u w:val="single"/>
        </w:rPr>
      </w:pPr>
      <w:r w:rsidRPr="00F77C77">
        <w:rPr>
          <w:b/>
          <w:sz w:val="20"/>
          <w:szCs w:val="20"/>
          <w:u w:val="single"/>
        </w:rPr>
        <w:t>Charte d’utilisation d’internet des réseaux et des services multimédias</w:t>
      </w:r>
    </w:p>
    <w:p w14:paraId="4488922F" w14:textId="77777777" w:rsidR="00A044EC" w:rsidRPr="00F77C77" w:rsidRDefault="00A044EC">
      <w:pPr>
        <w:rPr>
          <w:b/>
          <w:i/>
          <w:sz w:val="20"/>
          <w:szCs w:val="20"/>
        </w:rPr>
      </w:pPr>
      <w:r w:rsidRPr="00F77C77">
        <w:rPr>
          <w:b/>
          <w:i/>
          <w:sz w:val="20"/>
          <w:szCs w:val="20"/>
        </w:rPr>
        <w:t xml:space="preserve">Préambule </w:t>
      </w:r>
    </w:p>
    <w:p w14:paraId="465CF116" w14:textId="77777777" w:rsidR="00A044EC" w:rsidRPr="00F77C77" w:rsidRDefault="00A044EC">
      <w:pPr>
        <w:rPr>
          <w:sz w:val="20"/>
          <w:szCs w:val="20"/>
        </w:rPr>
      </w:pPr>
      <w:r w:rsidRPr="00F77C77">
        <w:rPr>
          <w:sz w:val="20"/>
          <w:szCs w:val="20"/>
        </w:rPr>
        <w:t>L’école s’efforce d’offrir à ses élèves les meilleures conditions de travail, notamment avec l’outil informatique : matériel, logiciels, réseau interne et Internet. Son usage participe à la formation de l’élève ainsi qu’à l’action pédagogique des enseignants. Chaque élève dispose d’un droit d’utilisation de l’outil informatique qui suppose de la part de chacun le respect du matériel et de certaines règles de fonctionnement. Pour le confort de tous, le respect de cette charte est une obligation.</w:t>
      </w:r>
    </w:p>
    <w:p w14:paraId="7699B4ED" w14:textId="77777777" w:rsidR="00A044EC" w:rsidRPr="00F77C77" w:rsidRDefault="00A044EC">
      <w:pPr>
        <w:rPr>
          <w:b/>
          <w:i/>
          <w:sz w:val="20"/>
          <w:szCs w:val="20"/>
        </w:rPr>
      </w:pPr>
      <w:r w:rsidRPr="00F77C77">
        <w:rPr>
          <w:b/>
          <w:i/>
          <w:sz w:val="20"/>
          <w:szCs w:val="20"/>
        </w:rPr>
        <w:t>Il est tout d’abord rappelé la nécessité de respecter la loi</w:t>
      </w:r>
    </w:p>
    <w:p w14:paraId="01BEE36F" w14:textId="5C175AD9" w:rsidR="00A044EC" w:rsidRPr="00F77C77" w:rsidRDefault="00A044EC" w:rsidP="002B5927">
      <w:pPr>
        <w:pStyle w:val="Paragraphedeliste"/>
        <w:numPr>
          <w:ilvl w:val="0"/>
          <w:numId w:val="1"/>
        </w:numPr>
        <w:rPr>
          <w:sz w:val="20"/>
          <w:szCs w:val="20"/>
        </w:rPr>
      </w:pPr>
      <w:r w:rsidRPr="00F77C77">
        <w:rPr>
          <w:sz w:val="20"/>
          <w:szCs w:val="20"/>
        </w:rPr>
        <w:t xml:space="preserve">Propriété intellectuelle : les droits des auteurs imposent qu’il soit interdit de copier, d’échanger et diffuser de la musique, des vidéos, des logiciels, des jeux </w:t>
      </w:r>
      <w:r w:rsidR="007036BD" w:rsidRPr="00F77C77">
        <w:rPr>
          <w:sz w:val="20"/>
          <w:szCs w:val="20"/>
        </w:rPr>
        <w:t>vidéo</w:t>
      </w:r>
      <w:r w:rsidRPr="00F77C77">
        <w:rPr>
          <w:sz w:val="20"/>
          <w:szCs w:val="20"/>
        </w:rPr>
        <w:t xml:space="preserve"> ou toute œuvre depuis le réseau de l’établissement.</w:t>
      </w:r>
    </w:p>
    <w:p w14:paraId="1327CC34" w14:textId="6567FB52" w:rsidR="00A044EC" w:rsidRPr="00F77C77" w:rsidRDefault="00A044EC" w:rsidP="002B5927">
      <w:pPr>
        <w:pStyle w:val="Paragraphedeliste"/>
        <w:numPr>
          <w:ilvl w:val="0"/>
          <w:numId w:val="1"/>
        </w:numPr>
        <w:rPr>
          <w:sz w:val="20"/>
          <w:szCs w:val="20"/>
        </w:rPr>
      </w:pPr>
      <w:r w:rsidRPr="00F77C77">
        <w:rPr>
          <w:sz w:val="20"/>
          <w:szCs w:val="20"/>
        </w:rPr>
        <w:t>Droit de la personne : il est interdit d’utiliser le réseau informatique pour véhiculer des injures ou d’une manière générale porter atteinte à l’honneur et à la vie privée d’autrui (interdiction de diffuser de fausse</w:t>
      </w:r>
      <w:r w:rsidR="007036BD">
        <w:rPr>
          <w:sz w:val="20"/>
          <w:szCs w:val="20"/>
        </w:rPr>
        <w:t>s</w:t>
      </w:r>
      <w:r w:rsidRPr="00F77C77">
        <w:rPr>
          <w:sz w:val="20"/>
          <w:szCs w:val="20"/>
        </w:rPr>
        <w:t xml:space="preserve"> informations concernant autrui et de divulguer des renseignements d’ordre personnel).</w:t>
      </w:r>
    </w:p>
    <w:p w14:paraId="78D1A72E" w14:textId="77777777" w:rsidR="00A044EC" w:rsidRPr="00F77C77" w:rsidRDefault="00A044EC" w:rsidP="002B5927">
      <w:pPr>
        <w:pStyle w:val="Paragraphedeliste"/>
        <w:numPr>
          <w:ilvl w:val="0"/>
          <w:numId w:val="1"/>
        </w:numPr>
        <w:rPr>
          <w:sz w:val="20"/>
          <w:szCs w:val="20"/>
        </w:rPr>
      </w:pPr>
      <w:r w:rsidRPr="00F77C77">
        <w:rPr>
          <w:sz w:val="20"/>
          <w:szCs w:val="20"/>
        </w:rPr>
        <w:t>Crimes et délits : il est interdit de visionner ou de diffuser des documents à caractère raciste, xénophobe, religieux ou incitant à toute forme d’actes illégaux.</w:t>
      </w:r>
    </w:p>
    <w:p w14:paraId="1E077AB6" w14:textId="77777777" w:rsidR="00A044EC" w:rsidRPr="00F77C77" w:rsidRDefault="00A044EC" w:rsidP="0028197A">
      <w:pPr>
        <w:rPr>
          <w:b/>
          <w:i/>
          <w:sz w:val="20"/>
          <w:szCs w:val="20"/>
        </w:rPr>
      </w:pPr>
      <w:r w:rsidRPr="00F77C77">
        <w:rPr>
          <w:b/>
          <w:i/>
          <w:sz w:val="20"/>
          <w:szCs w:val="20"/>
        </w:rPr>
        <w:t>Il est ensuite convenu ce qui suit</w:t>
      </w:r>
    </w:p>
    <w:p w14:paraId="1FFB5A48" w14:textId="77777777" w:rsidR="00A044EC" w:rsidRPr="00F77C77" w:rsidRDefault="00A044EC" w:rsidP="0028197A">
      <w:pPr>
        <w:pStyle w:val="Paragraphedeliste"/>
        <w:numPr>
          <w:ilvl w:val="0"/>
          <w:numId w:val="2"/>
        </w:numPr>
        <w:rPr>
          <w:sz w:val="20"/>
          <w:szCs w:val="20"/>
          <w:u w:val="single"/>
        </w:rPr>
      </w:pPr>
      <w:r w:rsidRPr="00F77C77">
        <w:rPr>
          <w:sz w:val="20"/>
          <w:szCs w:val="20"/>
          <w:u w:val="single"/>
        </w:rPr>
        <w:t>Les élèves ont accès aux services informatiques suivants</w:t>
      </w:r>
    </w:p>
    <w:p w14:paraId="08C33E8C" w14:textId="77777777" w:rsidR="00A044EC" w:rsidRPr="00F77C77" w:rsidRDefault="00A044EC" w:rsidP="00147277">
      <w:pPr>
        <w:pStyle w:val="Paragraphedeliste"/>
        <w:numPr>
          <w:ilvl w:val="0"/>
          <w:numId w:val="3"/>
        </w:numPr>
        <w:rPr>
          <w:sz w:val="20"/>
          <w:szCs w:val="20"/>
        </w:rPr>
      </w:pPr>
      <w:r w:rsidRPr="00F77C77">
        <w:rPr>
          <w:sz w:val="20"/>
          <w:szCs w:val="20"/>
        </w:rPr>
        <w:t>Utilisation des imprimantes selon les modalités d’enseignement</w:t>
      </w:r>
    </w:p>
    <w:p w14:paraId="454331CA" w14:textId="77777777" w:rsidR="00A044EC" w:rsidRPr="00F77C77" w:rsidRDefault="00A044EC" w:rsidP="00147277">
      <w:pPr>
        <w:pStyle w:val="Paragraphedeliste"/>
        <w:numPr>
          <w:ilvl w:val="0"/>
          <w:numId w:val="3"/>
        </w:numPr>
        <w:rPr>
          <w:sz w:val="20"/>
          <w:szCs w:val="20"/>
        </w:rPr>
      </w:pPr>
      <w:r w:rsidRPr="00F77C77">
        <w:rPr>
          <w:sz w:val="20"/>
          <w:szCs w:val="20"/>
        </w:rPr>
        <w:t>Utilisation des supports externes en provenance de l’établissement</w:t>
      </w:r>
    </w:p>
    <w:p w14:paraId="3DD9DD50" w14:textId="77777777" w:rsidR="00A044EC" w:rsidRPr="00F77C77" w:rsidRDefault="00A044EC" w:rsidP="00147277">
      <w:pPr>
        <w:pStyle w:val="Paragraphedeliste"/>
        <w:numPr>
          <w:ilvl w:val="0"/>
          <w:numId w:val="3"/>
        </w:numPr>
        <w:rPr>
          <w:sz w:val="20"/>
          <w:szCs w:val="20"/>
        </w:rPr>
      </w:pPr>
      <w:r w:rsidRPr="00F77C77">
        <w:rPr>
          <w:sz w:val="20"/>
          <w:szCs w:val="20"/>
        </w:rPr>
        <w:t>Utilisation du scanner selon les modalités d’enseignement</w:t>
      </w:r>
    </w:p>
    <w:p w14:paraId="6A0C121D" w14:textId="77777777" w:rsidR="00A044EC" w:rsidRPr="00F77C77" w:rsidRDefault="00A044EC" w:rsidP="00147277">
      <w:pPr>
        <w:pStyle w:val="Paragraphedeliste"/>
        <w:numPr>
          <w:ilvl w:val="0"/>
          <w:numId w:val="3"/>
        </w:numPr>
        <w:rPr>
          <w:sz w:val="20"/>
          <w:szCs w:val="20"/>
        </w:rPr>
      </w:pPr>
      <w:r w:rsidRPr="00F77C77">
        <w:rPr>
          <w:sz w:val="20"/>
          <w:szCs w:val="20"/>
        </w:rPr>
        <w:t>Copie des programmes sous la responsabilité de l’administrateur du réseau</w:t>
      </w:r>
    </w:p>
    <w:p w14:paraId="6C1FCA62" w14:textId="77777777" w:rsidR="00A044EC" w:rsidRPr="00F77C77" w:rsidRDefault="00A044EC" w:rsidP="00147277">
      <w:pPr>
        <w:pStyle w:val="Paragraphedeliste"/>
        <w:numPr>
          <w:ilvl w:val="0"/>
          <w:numId w:val="3"/>
        </w:numPr>
        <w:rPr>
          <w:sz w:val="20"/>
          <w:szCs w:val="20"/>
        </w:rPr>
      </w:pPr>
      <w:r w:rsidRPr="00F77C77">
        <w:rPr>
          <w:sz w:val="20"/>
          <w:szCs w:val="20"/>
        </w:rPr>
        <w:t>Utilisation de tous les logiciels mis à disposition par l’école</w:t>
      </w:r>
    </w:p>
    <w:p w14:paraId="1AA4085E" w14:textId="77777777" w:rsidR="00A044EC" w:rsidRPr="00F77C77" w:rsidRDefault="00A044EC" w:rsidP="00147277">
      <w:pPr>
        <w:pStyle w:val="Paragraphedeliste"/>
        <w:numPr>
          <w:ilvl w:val="0"/>
          <w:numId w:val="3"/>
        </w:numPr>
        <w:rPr>
          <w:sz w:val="20"/>
          <w:szCs w:val="20"/>
        </w:rPr>
      </w:pPr>
      <w:r w:rsidRPr="00F77C77">
        <w:rPr>
          <w:sz w:val="20"/>
          <w:szCs w:val="20"/>
        </w:rPr>
        <w:t>Utilisation des services internet</w:t>
      </w:r>
    </w:p>
    <w:p w14:paraId="21E1ADE1" w14:textId="77777777" w:rsidR="00A044EC" w:rsidRPr="00F77C77" w:rsidRDefault="00A044EC" w:rsidP="00147277">
      <w:pPr>
        <w:pStyle w:val="Paragraphedeliste"/>
        <w:numPr>
          <w:ilvl w:val="0"/>
          <w:numId w:val="3"/>
        </w:numPr>
        <w:rPr>
          <w:sz w:val="20"/>
          <w:szCs w:val="20"/>
        </w:rPr>
      </w:pPr>
      <w:r w:rsidRPr="00F77C77">
        <w:rPr>
          <w:sz w:val="20"/>
          <w:szCs w:val="20"/>
        </w:rPr>
        <w:t>Utilisation des boîtes aux lettres électroniques dans le cadre d’un usage pédagogique</w:t>
      </w:r>
    </w:p>
    <w:p w14:paraId="69D85F43" w14:textId="77777777" w:rsidR="00A044EC" w:rsidRPr="00F77C77" w:rsidRDefault="00A044EC" w:rsidP="0028197A">
      <w:pPr>
        <w:pStyle w:val="Paragraphedeliste"/>
        <w:numPr>
          <w:ilvl w:val="0"/>
          <w:numId w:val="2"/>
        </w:numPr>
        <w:rPr>
          <w:sz w:val="20"/>
          <w:szCs w:val="20"/>
          <w:u w:val="single"/>
        </w:rPr>
      </w:pPr>
      <w:r w:rsidRPr="00F77C77">
        <w:rPr>
          <w:sz w:val="20"/>
          <w:szCs w:val="20"/>
          <w:u w:val="single"/>
        </w:rPr>
        <w:t>Les engagements de l’établissement</w:t>
      </w:r>
    </w:p>
    <w:p w14:paraId="2CCB74F8" w14:textId="77777777" w:rsidR="00A044EC" w:rsidRPr="00F77C77" w:rsidRDefault="00A044EC" w:rsidP="00620EC8">
      <w:pPr>
        <w:pStyle w:val="Paragraphedeliste"/>
        <w:numPr>
          <w:ilvl w:val="0"/>
          <w:numId w:val="3"/>
        </w:numPr>
        <w:rPr>
          <w:sz w:val="20"/>
          <w:szCs w:val="20"/>
        </w:rPr>
      </w:pPr>
      <w:r w:rsidRPr="00F77C77">
        <w:rPr>
          <w:sz w:val="20"/>
          <w:szCs w:val="20"/>
        </w:rPr>
        <w:t>L’école s’engage à fournir aux utilisateurs tous les services proposés au paragraphe 1. Toutefois l’accès à l’outil informatique peut être momentanément interrompu, en particulier pour des raisons techniques ou de maintenance.</w:t>
      </w:r>
    </w:p>
    <w:p w14:paraId="14530997" w14:textId="77777777" w:rsidR="00A044EC" w:rsidRPr="00F77C77" w:rsidRDefault="00A044EC" w:rsidP="00620EC8">
      <w:pPr>
        <w:pStyle w:val="Paragraphedeliste"/>
        <w:numPr>
          <w:ilvl w:val="0"/>
          <w:numId w:val="3"/>
        </w:numPr>
        <w:rPr>
          <w:sz w:val="20"/>
          <w:szCs w:val="20"/>
        </w:rPr>
      </w:pPr>
      <w:r w:rsidRPr="00F77C77">
        <w:rPr>
          <w:sz w:val="20"/>
          <w:szCs w:val="20"/>
        </w:rPr>
        <w:t>L’école utilise des mécanismes techniques de protection pour empêcher l’utilisateur d’accéder à des informations illégales ou non destinées à un jeune public.</w:t>
      </w:r>
    </w:p>
    <w:p w14:paraId="50A3A1DF" w14:textId="77777777" w:rsidR="00A044EC" w:rsidRPr="00F77C77" w:rsidRDefault="00A044EC" w:rsidP="00620EC8">
      <w:pPr>
        <w:pStyle w:val="Paragraphedeliste"/>
        <w:numPr>
          <w:ilvl w:val="0"/>
          <w:numId w:val="3"/>
        </w:numPr>
        <w:rPr>
          <w:sz w:val="20"/>
          <w:szCs w:val="20"/>
        </w:rPr>
      </w:pPr>
      <w:r w:rsidRPr="00F77C77">
        <w:rPr>
          <w:sz w:val="20"/>
          <w:szCs w:val="20"/>
        </w:rPr>
        <w:t>L’école peut procéder à des contrôles réguliers ou occasionnels pour vérifier que le réseau est utilisé dans le respect des règles établies.</w:t>
      </w:r>
    </w:p>
    <w:p w14:paraId="3085D4CF" w14:textId="77777777" w:rsidR="00A044EC" w:rsidRPr="00F77C77" w:rsidRDefault="00A044EC" w:rsidP="00620EC8">
      <w:pPr>
        <w:rPr>
          <w:sz w:val="20"/>
          <w:szCs w:val="20"/>
        </w:rPr>
      </w:pPr>
      <w:r w:rsidRPr="00F77C77">
        <w:rPr>
          <w:sz w:val="20"/>
          <w:szCs w:val="20"/>
        </w:rPr>
        <w:t>Le non-respect de l’une de ces règles entraînera des sanctions progressives.</w:t>
      </w:r>
    </w:p>
    <w:p w14:paraId="1941D927" w14:textId="77777777" w:rsidR="00A044EC" w:rsidRPr="00F77C77" w:rsidRDefault="00A044EC" w:rsidP="00F77C77">
      <w:pPr>
        <w:spacing w:line="240" w:lineRule="auto"/>
        <w:rPr>
          <w:b/>
          <w:i/>
          <w:sz w:val="20"/>
          <w:szCs w:val="20"/>
        </w:rPr>
      </w:pPr>
      <w:r w:rsidRPr="00F77C77">
        <w:rPr>
          <w:b/>
          <w:i/>
          <w:sz w:val="20"/>
          <w:szCs w:val="20"/>
        </w:rPr>
        <w:t>Les sanctions :</w:t>
      </w:r>
    </w:p>
    <w:p w14:paraId="0E345961" w14:textId="77777777" w:rsidR="00A044EC" w:rsidRPr="00F77C77" w:rsidRDefault="00A044EC" w:rsidP="00F77C77">
      <w:pPr>
        <w:pStyle w:val="Paragraphedeliste"/>
        <w:numPr>
          <w:ilvl w:val="0"/>
          <w:numId w:val="4"/>
        </w:numPr>
        <w:spacing w:line="240" w:lineRule="auto"/>
        <w:rPr>
          <w:sz w:val="20"/>
          <w:szCs w:val="20"/>
        </w:rPr>
      </w:pPr>
      <w:proofErr w:type="gramStart"/>
      <w:r w:rsidRPr="00F77C77">
        <w:rPr>
          <w:sz w:val="20"/>
          <w:szCs w:val="20"/>
        </w:rPr>
        <w:t>avertissement</w:t>
      </w:r>
      <w:proofErr w:type="gramEnd"/>
      <w:r w:rsidRPr="00F77C77">
        <w:rPr>
          <w:sz w:val="20"/>
          <w:szCs w:val="20"/>
        </w:rPr>
        <w:t xml:space="preserve"> de l’utilisateur concerné</w:t>
      </w:r>
    </w:p>
    <w:p w14:paraId="09559829" w14:textId="77777777" w:rsidR="00A044EC" w:rsidRPr="00F77C77" w:rsidRDefault="00A044EC" w:rsidP="00620EC8">
      <w:pPr>
        <w:pStyle w:val="Paragraphedeliste"/>
        <w:numPr>
          <w:ilvl w:val="0"/>
          <w:numId w:val="4"/>
        </w:numPr>
        <w:rPr>
          <w:sz w:val="20"/>
          <w:szCs w:val="20"/>
        </w:rPr>
      </w:pPr>
      <w:proofErr w:type="gramStart"/>
      <w:r w:rsidRPr="00F77C77">
        <w:rPr>
          <w:sz w:val="20"/>
          <w:szCs w:val="20"/>
        </w:rPr>
        <w:t>interdiction</w:t>
      </w:r>
      <w:proofErr w:type="gramEnd"/>
      <w:r w:rsidRPr="00F77C77">
        <w:rPr>
          <w:sz w:val="20"/>
          <w:szCs w:val="20"/>
        </w:rPr>
        <w:t xml:space="preserve"> temporaire d’accès à l’outil informatique</w:t>
      </w:r>
    </w:p>
    <w:p w14:paraId="33BB2008" w14:textId="77777777" w:rsidR="00A044EC" w:rsidRPr="00F77C77" w:rsidRDefault="00A044EC" w:rsidP="00620EC8">
      <w:pPr>
        <w:pStyle w:val="Paragraphedeliste"/>
        <w:numPr>
          <w:ilvl w:val="0"/>
          <w:numId w:val="4"/>
        </w:numPr>
        <w:rPr>
          <w:sz w:val="20"/>
          <w:szCs w:val="20"/>
        </w:rPr>
      </w:pPr>
      <w:proofErr w:type="gramStart"/>
      <w:r w:rsidRPr="00F77C77">
        <w:rPr>
          <w:sz w:val="20"/>
          <w:szCs w:val="20"/>
        </w:rPr>
        <w:t>interdiction</w:t>
      </w:r>
      <w:proofErr w:type="gramEnd"/>
      <w:r w:rsidRPr="00F77C77">
        <w:rPr>
          <w:sz w:val="20"/>
          <w:szCs w:val="20"/>
        </w:rPr>
        <w:t xml:space="preserve"> permanente d’accès à l’outil informatique</w:t>
      </w:r>
    </w:p>
    <w:p w14:paraId="2CC8A328" w14:textId="77777777" w:rsidR="00A044EC" w:rsidRPr="00F77C77" w:rsidRDefault="00A044EC" w:rsidP="00620EC8">
      <w:pPr>
        <w:pStyle w:val="Paragraphedeliste"/>
        <w:numPr>
          <w:ilvl w:val="0"/>
          <w:numId w:val="4"/>
        </w:numPr>
        <w:rPr>
          <w:sz w:val="20"/>
          <w:szCs w:val="20"/>
        </w:rPr>
      </w:pPr>
      <w:proofErr w:type="gramStart"/>
      <w:r w:rsidRPr="00F77C77">
        <w:rPr>
          <w:sz w:val="20"/>
          <w:szCs w:val="20"/>
        </w:rPr>
        <w:t>sanctions</w:t>
      </w:r>
      <w:proofErr w:type="gramEnd"/>
      <w:r w:rsidRPr="00F77C77">
        <w:rPr>
          <w:sz w:val="20"/>
          <w:szCs w:val="20"/>
        </w:rPr>
        <w:t xml:space="preserve"> disciplinaires : rapport, mesure d’exclusion…..</w:t>
      </w:r>
    </w:p>
    <w:p w14:paraId="2827FD9D" w14:textId="77777777" w:rsidR="00A044EC" w:rsidRPr="00F77C77" w:rsidRDefault="00A044EC" w:rsidP="00620EC8">
      <w:pPr>
        <w:pStyle w:val="Paragraphedeliste"/>
        <w:numPr>
          <w:ilvl w:val="0"/>
          <w:numId w:val="4"/>
        </w:numPr>
        <w:rPr>
          <w:sz w:val="20"/>
          <w:szCs w:val="20"/>
        </w:rPr>
      </w:pPr>
      <w:proofErr w:type="gramStart"/>
      <w:r w:rsidRPr="00F77C77">
        <w:rPr>
          <w:sz w:val="20"/>
          <w:szCs w:val="20"/>
        </w:rPr>
        <w:t>poursuites</w:t>
      </w:r>
      <w:proofErr w:type="gramEnd"/>
      <w:r w:rsidRPr="00F77C77">
        <w:rPr>
          <w:sz w:val="20"/>
          <w:szCs w:val="20"/>
        </w:rPr>
        <w:t xml:space="preserve"> civiles et pénales en cas d’infraction aux dispositions légales.</w:t>
      </w:r>
    </w:p>
    <w:p w14:paraId="21393FD6" w14:textId="5E7D0923" w:rsidR="00A044EC" w:rsidRPr="00F77C77" w:rsidRDefault="00A044EC" w:rsidP="00620EC8">
      <w:pPr>
        <w:rPr>
          <w:sz w:val="20"/>
          <w:szCs w:val="20"/>
        </w:rPr>
      </w:pPr>
      <w:r w:rsidRPr="00F77C77">
        <w:rPr>
          <w:sz w:val="20"/>
          <w:szCs w:val="20"/>
        </w:rPr>
        <w:t>L’utilisateur reconnaît avoir pris connaissance de</w:t>
      </w:r>
      <w:r w:rsidR="00934CBA">
        <w:rPr>
          <w:sz w:val="20"/>
          <w:szCs w:val="20"/>
        </w:rPr>
        <w:t xml:space="preserve"> </w:t>
      </w:r>
      <w:r w:rsidRPr="00F77C77">
        <w:rPr>
          <w:sz w:val="20"/>
          <w:szCs w:val="20"/>
        </w:rPr>
        <w:t>cette charte et s’engage à la respecter dans son intégralité.</w:t>
      </w:r>
    </w:p>
    <w:p w14:paraId="2C52B961" w14:textId="77777777" w:rsidR="00A044EC" w:rsidRPr="00F77C77" w:rsidRDefault="00A044EC" w:rsidP="00620EC8">
      <w:pPr>
        <w:rPr>
          <w:sz w:val="20"/>
          <w:szCs w:val="20"/>
        </w:rPr>
      </w:pPr>
      <w:r w:rsidRPr="00F77C77">
        <w:rPr>
          <w:sz w:val="20"/>
          <w:szCs w:val="20"/>
        </w:rPr>
        <w:t>Date :</w:t>
      </w:r>
    </w:p>
    <w:p w14:paraId="7C9E8066" w14:textId="77777777" w:rsidR="00A044EC" w:rsidRPr="00F77C77" w:rsidRDefault="00A044EC" w:rsidP="00620EC8">
      <w:pPr>
        <w:rPr>
          <w:sz w:val="20"/>
          <w:szCs w:val="20"/>
        </w:rPr>
      </w:pPr>
      <w:r w:rsidRPr="00F77C77">
        <w:rPr>
          <w:sz w:val="20"/>
          <w:szCs w:val="20"/>
        </w:rPr>
        <w:t>Signature de l’élève :</w:t>
      </w:r>
      <w:r w:rsidRPr="00F77C77">
        <w:rPr>
          <w:sz w:val="20"/>
          <w:szCs w:val="20"/>
        </w:rPr>
        <w:tab/>
      </w:r>
      <w:r w:rsidRPr="00F77C77">
        <w:rPr>
          <w:sz w:val="20"/>
          <w:szCs w:val="20"/>
        </w:rPr>
        <w:tab/>
      </w:r>
      <w:r w:rsidRPr="00F77C77">
        <w:rPr>
          <w:sz w:val="20"/>
          <w:szCs w:val="20"/>
        </w:rPr>
        <w:tab/>
      </w:r>
      <w:r w:rsidRPr="00F77C77">
        <w:rPr>
          <w:sz w:val="20"/>
          <w:szCs w:val="20"/>
        </w:rPr>
        <w:tab/>
      </w:r>
      <w:r w:rsidRPr="00F77C77">
        <w:rPr>
          <w:sz w:val="20"/>
          <w:szCs w:val="20"/>
        </w:rPr>
        <w:tab/>
      </w:r>
      <w:r w:rsidRPr="00F77C77">
        <w:rPr>
          <w:sz w:val="20"/>
          <w:szCs w:val="20"/>
        </w:rPr>
        <w:tab/>
        <w:t xml:space="preserve">Signature des parents : </w:t>
      </w:r>
    </w:p>
    <w:sectPr w:rsidR="00A044EC" w:rsidRPr="00F77C77" w:rsidSect="00C3670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01579C"/>
    <w:multiLevelType w:val="hybridMultilevel"/>
    <w:tmpl w:val="EB5E0144"/>
    <w:lvl w:ilvl="0" w:tplc="0950C682">
      <w:start w:val="1"/>
      <w:numFmt w:val="bullet"/>
      <w:lvlText w:val="-"/>
      <w:lvlJc w:val="left"/>
      <w:pPr>
        <w:ind w:left="1080" w:hanging="360"/>
      </w:pPr>
      <w:rPr>
        <w:rFonts w:ascii="Calibri" w:eastAsia="Times New Roman" w:hAnsi="Calibri" w:hint="default"/>
      </w:rPr>
    </w:lvl>
    <w:lvl w:ilvl="1" w:tplc="040C0003" w:tentative="1">
      <w:start w:val="1"/>
      <w:numFmt w:val="bullet"/>
      <w:lvlText w:val="o"/>
      <w:lvlJc w:val="left"/>
      <w:pPr>
        <w:ind w:left="1800" w:hanging="360"/>
      </w:pPr>
      <w:rPr>
        <w:rFonts w:ascii="Courier New" w:hAnsi="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15:restartNumberingAfterBreak="0">
    <w:nsid w:val="0A575FE9"/>
    <w:multiLevelType w:val="hybridMultilevel"/>
    <w:tmpl w:val="60E485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52D1ADA"/>
    <w:multiLevelType w:val="hybridMultilevel"/>
    <w:tmpl w:val="B22CB6B2"/>
    <w:lvl w:ilvl="0" w:tplc="0950C682">
      <w:start w:val="1"/>
      <w:numFmt w:val="bullet"/>
      <w:lvlText w:val="-"/>
      <w:lvlJc w:val="left"/>
      <w:pPr>
        <w:ind w:left="750" w:hanging="360"/>
      </w:pPr>
      <w:rPr>
        <w:rFonts w:ascii="Calibri" w:eastAsia="Times New Roman" w:hAnsi="Calibri" w:hint="default"/>
      </w:rPr>
    </w:lvl>
    <w:lvl w:ilvl="1" w:tplc="040C0003" w:tentative="1">
      <w:start w:val="1"/>
      <w:numFmt w:val="bullet"/>
      <w:lvlText w:val="o"/>
      <w:lvlJc w:val="left"/>
      <w:pPr>
        <w:ind w:left="1470" w:hanging="360"/>
      </w:pPr>
      <w:rPr>
        <w:rFonts w:ascii="Courier New" w:hAnsi="Courier New" w:hint="default"/>
      </w:rPr>
    </w:lvl>
    <w:lvl w:ilvl="2" w:tplc="040C0005" w:tentative="1">
      <w:start w:val="1"/>
      <w:numFmt w:val="bullet"/>
      <w:lvlText w:val=""/>
      <w:lvlJc w:val="left"/>
      <w:pPr>
        <w:ind w:left="2190" w:hanging="360"/>
      </w:pPr>
      <w:rPr>
        <w:rFonts w:ascii="Wingdings" w:hAnsi="Wingdings" w:hint="default"/>
      </w:rPr>
    </w:lvl>
    <w:lvl w:ilvl="3" w:tplc="040C0001" w:tentative="1">
      <w:start w:val="1"/>
      <w:numFmt w:val="bullet"/>
      <w:lvlText w:val=""/>
      <w:lvlJc w:val="left"/>
      <w:pPr>
        <w:ind w:left="2910" w:hanging="360"/>
      </w:pPr>
      <w:rPr>
        <w:rFonts w:ascii="Symbol" w:hAnsi="Symbol" w:hint="default"/>
      </w:rPr>
    </w:lvl>
    <w:lvl w:ilvl="4" w:tplc="040C0003" w:tentative="1">
      <w:start w:val="1"/>
      <w:numFmt w:val="bullet"/>
      <w:lvlText w:val="o"/>
      <w:lvlJc w:val="left"/>
      <w:pPr>
        <w:ind w:left="3630" w:hanging="360"/>
      </w:pPr>
      <w:rPr>
        <w:rFonts w:ascii="Courier New" w:hAnsi="Courier New" w:hint="default"/>
      </w:rPr>
    </w:lvl>
    <w:lvl w:ilvl="5" w:tplc="040C0005" w:tentative="1">
      <w:start w:val="1"/>
      <w:numFmt w:val="bullet"/>
      <w:lvlText w:val=""/>
      <w:lvlJc w:val="left"/>
      <w:pPr>
        <w:ind w:left="4350" w:hanging="360"/>
      </w:pPr>
      <w:rPr>
        <w:rFonts w:ascii="Wingdings" w:hAnsi="Wingdings" w:hint="default"/>
      </w:rPr>
    </w:lvl>
    <w:lvl w:ilvl="6" w:tplc="040C0001" w:tentative="1">
      <w:start w:val="1"/>
      <w:numFmt w:val="bullet"/>
      <w:lvlText w:val=""/>
      <w:lvlJc w:val="left"/>
      <w:pPr>
        <w:ind w:left="5070" w:hanging="360"/>
      </w:pPr>
      <w:rPr>
        <w:rFonts w:ascii="Symbol" w:hAnsi="Symbol" w:hint="default"/>
      </w:rPr>
    </w:lvl>
    <w:lvl w:ilvl="7" w:tplc="040C0003" w:tentative="1">
      <w:start w:val="1"/>
      <w:numFmt w:val="bullet"/>
      <w:lvlText w:val="o"/>
      <w:lvlJc w:val="left"/>
      <w:pPr>
        <w:ind w:left="5790" w:hanging="360"/>
      </w:pPr>
      <w:rPr>
        <w:rFonts w:ascii="Courier New" w:hAnsi="Courier New" w:hint="default"/>
      </w:rPr>
    </w:lvl>
    <w:lvl w:ilvl="8" w:tplc="040C0005" w:tentative="1">
      <w:start w:val="1"/>
      <w:numFmt w:val="bullet"/>
      <w:lvlText w:val=""/>
      <w:lvlJc w:val="left"/>
      <w:pPr>
        <w:ind w:left="6510" w:hanging="360"/>
      </w:pPr>
      <w:rPr>
        <w:rFonts w:ascii="Wingdings" w:hAnsi="Wingdings" w:hint="default"/>
      </w:rPr>
    </w:lvl>
  </w:abstractNum>
  <w:abstractNum w:abstractNumId="3" w15:restartNumberingAfterBreak="0">
    <w:nsid w:val="3A98162A"/>
    <w:multiLevelType w:val="hybridMultilevel"/>
    <w:tmpl w:val="130ACE54"/>
    <w:lvl w:ilvl="0" w:tplc="040C000F">
      <w:start w:val="1"/>
      <w:numFmt w:val="decimal"/>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num w:numId="1" w16cid:durableId="1755930787">
    <w:abstractNumId w:val="1"/>
  </w:num>
  <w:num w:numId="2" w16cid:durableId="627779972">
    <w:abstractNumId w:val="3"/>
  </w:num>
  <w:num w:numId="3" w16cid:durableId="1567952369">
    <w:abstractNumId w:val="0"/>
  </w:num>
  <w:num w:numId="4" w16cid:durableId="10273660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81F1F"/>
    <w:rsid w:val="000B1591"/>
    <w:rsid w:val="00147277"/>
    <w:rsid w:val="0028197A"/>
    <w:rsid w:val="002B5927"/>
    <w:rsid w:val="00476B33"/>
    <w:rsid w:val="004B185C"/>
    <w:rsid w:val="00620EC8"/>
    <w:rsid w:val="007036BD"/>
    <w:rsid w:val="007571C6"/>
    <w:rsid w:val="007F489B"/>
    <w:rsid w:val="00934CBA"/>
    <w:rsid w:val="009C028A"/>
    <w:rsid w:val="00A044EC"/>
    <w:rsid w:val="00C3670A"/>
    <w:rsid w:val="00C57FB7"/>
    <w:rsid w:val="00E81F1F"/>
    <w:rsid w:val="00EE0CC5"/>
    <w:rsid w:val="00F77C7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26493A8"/>
  <w15:docId w15:val="{56A2DBF0-72FA-408C-92E4-7242DFB24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670A"/>
    <w:pPr>
      <w:spacing w:after="160" w:line="259"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99"/>
    <w:qFormat/>
    <w:rsid w:val="002B59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465</Words>
  <Characters>2560</Characters>
  <Application>Microsoft Office Word</Application>
  <DocSecurity>0</DocSecurity>
  <Lines>21</Lines>
  <Paragraphs>6</Paragraphs>
  <ScaleCrop>false</ScaleCrop>
  <Company>Hewlett-Packard</Company>
  <LinksUpToDate>false</LinksUpToDate>
  <CharactersWithSpaces>3019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Ecole Primaire de Saint Alban de Montbel</dc:title>
  <dc:subject/>
  <dc:creator>ophelie girard</dc:creator>
  <cp:keywords/>
  <dc:description/>
  <cp:lastModifiedBy>Mairie St Alban de Montbel</cp:lastModifiedBy>
  <cp:revision>4</cp:revision>
  <cp:lastPrinted>2016-07-12T09:07:00Z</cp:lastPrinted>
  <dcterms:created xsi:type="dcterms:W3CDTF">2016-07-12T09:07:00Z</dcterms:created>
  <dcterms:modified xsi:type="dcterms:W3CDTF">2024-08-10T08:48:00Z</dcterms:modified>
</cp:coreProperties>
</file>